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SAMPLE DISCRETIONARY DISTRIBUTION CLAUSES</w:t>
      </w:r>
    </w:p>
    <w:p/>
    <w:p>
      <w:r>
        <w:t>The Trustee shall pay to or for the benefit of the Beneficiary so much of the income and principal as is necessary for the Beneficiary's health, education, maintenance, and support.</w:t>
      </w:r>
    </w:p>
    <w:p/>
    <w:p>
      <w:r>
        <w:t>The Trustee may, in the Trustee's sole and absolute discretion, pay to or for the benefit of the Beneficiary so much of the income and principal as the Trustee determines, and the Trustee's decision shall be final and binding. No Beneficiary has any right to compel a distribution, and no interest of any Beneficiary is subject to anticipation, assignment, or attachment before actual receipt.</w:t>
      </w:r>
    </w:p>
    <w:p/>
    <w:p>
      <w:r>
        <w:rPr>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